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EFFBA" w14:textId="31103304" w:rsidR="007528F3" w:rsidRDefault="00574019" w:rsidP="007528F3">
      <w:pPr>
        <w:jc w:val="center"/>
        <w:rPr>
          <w:b/>
          <w:bCs/>
        </w:rPr>
      </w:pPr>
      <w:r w:rsidRPr="007528F3">
        <w:rPr>
          <w:b/>
          <w:bCs/>
        </w:rPr>
        <w:t>Incident of Seclusion or Restraint</w:t>
      </w:r>
      <w:r w:rsidR="000F24E1">
        <w:rPr>
          <w:b/>
          <w:bCs/>
        </w:rPr>
        <w:t xml:space="preserve"> Debrief </w:t>
      </w:r>
      <w:r w:rsidR="00B84920">
        <w:rPr>
          <w:b/>
          <w:bCs/>
        </w:rPr>
        <w:t>Meeting</w:t>
      </w:r>
    </w:p>
    <w:p w14:paraId="2CC161DC" w14:textId="2B00A654" w:rsidR="009E1944" w:rsidRPr="009E1944" w:rsidRDefault="009E1944" w:rsidP="009E1944">
      <w:pPr>
        <w:shd w:val="clear" w:color="auto" w:fill="FFFFFF"/>
        <w:ind w:hanging="480"/>
        <w:rPr>
          <w:rFonts w:ascii="Times" w:eastAsia="Times New Roman" w:hAnsi="Times" w:cs="Times"/>
          <w:color w:val="000000"/>
        </w:rPr>
      </w:pPr>
      <w:r>
        <w:tab/>
        <w:t xml:space="preserve">Wisconsin Statute </w:t>
      </w:r>
      <w:r w:rsidR="00713DA0">
        <w:t xml:space="preserve">§ </w:t>
      </w:r>
      <w:r>
        <w:t>118.</w:t>
      </w:r>
      <w:r w:rsidR="00713DA0">
        <w:t>3</w:t>
      </w:r>
      <w:r>
        <w:t>0</w:t>
      </w:r>
      <w:r w:rsidR="00713DA0">
        <w:t>5</w:t>
      </w:r>
      <w:r>
        <w:t xml:space="preserve"> and [School District] Board of Education Policy [list district Restraint/Seclusion Policy] require that after each incident of restraint or seclusion the Principal or designee must meet with all </w:t>
      </w:r>
      <w:r w:rsidR="009C39A5">
        <w:t>covered individuals</w:t>
      </w:r>
      <w:r w:rsidR="00B84920">
        <w:t xml:space="preserve"> who</w:t>
      </w:r>
      <w:r>
        <w:t xml:space="preserve"> participat</w:t>
      </w:r>
      <w:r w:rsidR="00B84920">
        <w:t>ed</w:t>
      </w:r>
      <w:r>
        <w:t xml:space="preserve"> in the incident to discuss </w:t>
      </w:r>
      <w:r>
        <w:rPr>
          <w:rFonts w:eastAsia="Times New Roman" w:cstheme="minorHAnsi"/>
          <w:color w:val="000000"/>
        </w:rPr>
        <w:t>t</w:t>
      </w:r>
      <w:r w:rsidRPr="009E1944">
        <w:rPr>
          <w:rFonts w:eastAsia="Times New Roman" w:cstheme="minorHAnsi"/>
          <w:color w:val="000000"/>
        </w:rPr>
        <w:t>he events preceding, during, and following the use of seclusion or restraint</w:t>
      </w:r>
      <w:r>
        <w:rPr>
          <w:rFonts w:eastAsia="Times New Roman" w:cstheme="minorHAnsi"/>
          <w:color w:val="000000"/>
        </w:rPr>
        <w:t>, h</w:t>
      </w:r>
      <w:r w:rsidRPr="009E1944">
        <w:rPr>
          <w:rFonts w:eastAsia="Times New Roman" w:cstheme="minorHAnsi"/>
          <w:color w:val="000000"/>
        </w:rPr>
        <w:t>ow to prevent the need for seclusion or physical restraint, factors that may have contributed to the escalation of behaviors</w:t>
      </w:r>
      <w:r>
        <w:rPr>
          <w:rFonts w:eastAsia="Times New Roman" w:cstheme="minorHAnsi"/>
          <w:color w:val="000000"/>
        </w:rPr>
        <w:t>,</w:t>
      </w:r>
      <w:r w:rsidRPr="009E1944">
        <w:rPr>
          <w:rFonts w:eastAsia="Times New Roman" w:cstheme="minorHAnsi"/>
          <w:color w:val="000000"/>
        </w:rPr>
        <w:t xml:space="preserve"> alternatives to physical restraint</w:t>
      </w:r>
      <w:r>
        <w:rPr>
          <w:rFonts w:eastAsia="Times New Roman" w:cstheme="minorHAnsi"/>
          <w:color w:val="000000"/>
        </w:rPr>
        <w:t xml:space="preserve">, </w:t>
      </w:r>
      <w:r w:rsidRPr="009E1944">
        <w:rPr>
          <w:rFonts w:eastAsia="Times New Roman" w:cstheme="minorHAnsi"/>
          <w:color w:val="000000"/>
        </w:rPr>
        <w:t xml:space="preserve">and other strategies that the </w:t>
      </w:r>
      <w:r>
        <w:rPr>
          <w:rFonts w:eastAsia="Times New Roman" w:cstheme="minorHAnsi"/>
          <w:color w:val="000000"/>
        </w:rPr>
        <w:t>P</w:t>
      </w:r>
      <w:r w:rsidRPr="009E1944">
        <w:rPr>
          <w:rFonts w:eastAsia="Times New Roman" w:cstheme="minorHAnsi"/>
          <w:color w:val="000000"/>
        </w:rPr>
        <w:t>rincipal or designee determines are appropriate.</w:t>
      </w:r>
    </w:p>
    <w:p w14:paraId="4C7F07B8" w14:textId="491FBD53" w:rsidR="007528F3" w:rsidRPr="007528F3" w:rsidRDefault="007528F3" w:rsidP="007528F3">
      <w:r>
        <w:rPr>
          <w:b/>
          <w:bCs/>
        </w:rPr>
        <w:t>STUDENT INFORMATION</w:t>
      </w:r>
    </w:p>
    <w:p w14:paraId="40580CAA" w14:textId="77777777" w:rsidR="007528F3" w:rsidRDefault="007528F3" w:rsidP="007528F3">
      <w:pPr>
        <w:rPr>
          <w:b/>
          <w:bCs/>
          <w:u w:val="single"/>
        </w:rPr>
      </w:pPr>
      <w:r>
        <w:rPr>
          <w:b/>
          <w:bCs/>
        </w:rPr>
        <w:t>Name: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</w:rPr>
        <w:tab/>
        <w:t>Grade: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CEAA20A" w14:textId="02B48DF5" w:rsidR="007528F3" w:rsidRPr="00331F00" w:rsidRDefault="007528F3" w:rsidP="007528F3">
      <w:pPr>
        <w:rPr>
          <w:u w:val="single"/>
        </w:rPr>
      </w:pPr>
      <w:r>
        <w:rPr>
          <w:b/>
          <w:bCs/>
        </w:rPr>
        <w:t>School: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05600">
        <w:tab/>
      </w:r>
      <w:r w:rsidR="00305600" w:rsidRPr="00331F00">
        <w:rPr>
          <w:b/>
          <w:bCs/>
        </w:rPr>
        <w:t>Student with a disability</w:t>
      </w:r>
      <w:r w:rsidR="00331F00" w:rsidRPr="00331F00">
        <w:rPr>
          <w:b/>
          <w:bCs/>
        </w:rPr>
        <w:t>*</w:t>
      </w:r>
      <w:r w:rsidR="00305600" w:rsidRPr="00331F00">
        <w:rPr>
          <w:b/>
          <w:bCs/>
        </w:rPr>
        <w:t>:</w:t>
      </w:r>
      <w:r w:rsidR="00331F00">
        <w:t xml:space="preserve">  Y</w:t>
      </w:r>
      <w:proofErr w:type="gramStart"/>
      <w:r w:rsidR="00331F00">
        <w:rPr>
          <w:u w:val="single"/>
        </w:rPr>
        <w:tab/>
        <w:t xml:space="preserve">  </w:t>
      </w:r>
      <w:r w:rsidR="00331F00">
        <w:rPr>
          <w:u w:val="single"/>
        </w:rPr>
        <w:tab/>
      </w:r>
      <w:proofErr w:type="gramEnd"/>
      <w:r w:rsidR="00331F00">
        <w:t>N</w:t>
      </w:r>
      <w:r w:rsidR="00331F00">
        <w:rPr>
          <w:u w:val="single"/>
        </w:rPr>
        <w:tab/>
      </w:r>
      <w:r w:rsidR="00331F00">
        <w:rPr>
          <w:u w:val="single"/>
        </w:rPr>
        <w:tab/>
      </w:r>
    </w:p>
    <w:p w14:paraId="663D3466" w14:textId="3A614C92" w:rsidR="00A32501" w:rsidRPr="00A32501" w:rsidRDefault="00A32501" w:rsidP="007528F3">
      <w:pPr>
        <w:rPr>
          <w:b/>
          <w:bCs/>
          <w:u w:val="single"/>
        </w:rPr>
      </w:pPr>
      <w:r>
        <w:rPr>
          <w:b/>
          <w:bCs/>
        </w:rPr>
        <w:t xml:space="preserve">Number of incidents of restraint or seclusion </w:t>
      </w:r>
      <w:r w:rsidR="00B84920">
        <w:rPr>
          <w:b/>
          <w:bCs/>
        </w:rPr>
        <w:t xml:space="preserve">student has experienced to date this school </w:t>
      </w:r>
      <w:proofErr w:type="gramStart"/>
      <w:r w:rsidR="00B84920">
        <w:rPr>
          <w:b/>
          <w:bCs/>
        </w:rPr>
        <w:t>year:*</w:t>
      </w:r>
      <w:proofErr w:type="gramEnd"/>
      <w:r w:rsidR="00B84920">
        <w:rPr>
          <w:b/>
          <w:bCs/>
        </w:rPr>
        <w:t>_____</w:t>
      </w:r>
    </w:p>
    <w:p w14:paraId="2E459396" w14:textId="66D92357" w:rsidR="007528F3" w:rsidRDefault="007528F3" w:rsidP="007528F3">
      <w:pPr>
        <w:rPr>
          <w:b/>
          <w:bCs/>
          <w:u w:val="single"/>
        </w:rPr>
      </w:pPr>
      <w:r>
        <w:rPr>
          <w:b/>
          <w:bCs/>
        </w:rPr>
        <w:t>Parent/Guardian Information:</w:t>
      </w:r>
      <w:r>
        <w:rPr>
          <w:b/>
          <w:bCs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C346F9">
        <w:rPr>
          <w:b/>
          <w:bCs/>
          <w:u w:val="single"/>
        </w:rPr>
        <w:tab/>
      </w:r>
      <w:r w:rsidR="00C346F9">
        <w:rPr>
          <w:b/>
          <w:bCs/>
          <w:u w:val="single"/>
        </w:rPr>
        <w:tab/>
      </w:r>
    </w:p>
    <w:p w14:paraId="143DC7AB" w14:textId="2E705F50" w:rsidR="007528F3" w:rsidRDefault="007528F3" w:rsidP="007528F3">
      <w:pPr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C346F9">
        <w:rPr>
          <w:b/>
          <w:bCs/>
          <w:u w:val="single"/>
        </w:rPr>
        <w:tab/>
      </w:r>
      <w:r w:rsidR="00C346F9">
        <w:rPr>
          <w:b/>
          <w:bCs/>
          <w:u w:val="single"/>
        </w:rPr>
        <w:tab/>
      </w:r>
    </w:p>
    <w:p w14:paraId="597BE6CB" w14:textId="49C5B8F9" w:rsidR="007528F3" w:rsidRDefault="007528F3" w:rsidP="007528F3">
      <w:pPr>
        <w:rPr>
          <w:b/>
          <w:bCs/>
        </w:rPr>
      </w:pPr>
      <w:r>
        <w:rPr>
          <w:b/>
          <w:bCs/>
        </w:rPr>
        <w:t>INCIDENT INFORMATION</w:t>
      </w:r>
    </w:p>
    <w:p w14:paraId="4155FA81" w14:textId="5D673876" w:rsidR="007528F3" w:rsidRPr="007528F3" w:rsidRDefault="007528F3" w:rsidP="007528F3">
      <w:pPr>
        <w:rPr>
          <w:u w:val="single"/>
        </w:rPr>
      </w:pPr>
      <w:r>
        <w:rPr>
          <w:b/>
          <w:bCs/>
        </w:rPr>
        <w:t>RESTRAINT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t>OR</w:t>
      </w:r>
      <w:r>
        <w:rPr>
          <w:b/>
          <w:bCs/>
        </w:rPr>
        <w:tab/>
      </w:r>
      <w:r>
        <w:rPr>
          <w:b/>
          <w:bCs/>
        </w:rPr>
        <w:tab/>
        <w:t>SECLUSION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 w:rsidR="00F91A1E">
        <w:rPr>
          <w:b/>
          <w:bCs/>
        </w:rPr>
        <w:t>O</w:t>
      </w:r>
      <w:r w:rsidRPr="007528F3">
        <w:t>R</w:t>
      </w:r>
      <w:r>
        <w:tab/>
      </w:r>
      <w:r>
        <w:rPr>
          <w:b/>
          <w:bCs/>
        </w:rPr>
        <w:t>RESTRAINT and SECLUSION</w:t>
      </w:r>
      <w:r>
        <w:rPr>
          <w:u w:val="single"/>
        </w:rPr>
        <w:tab/>
      </w:r>
    </w:p>
    <w:p w14:paraId="1313BB81" w14:textId="54288B5A" w:rsidR="007528F3" w:rsidRPr="007528F3" w:rsidRDefault="007528F3" w:rsidP="007528F3">
      <w:pPr>
        <w:rPr>
          <w:u w:val="single"/>
        </w:rPr>
      </w:pPr>
      <w:r>
        <w:rPr>
          <w:b/>
          <w:bCs/>
        </w:rP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b/>
          <w:bCs/>
        </w:rPr>
        <w:t>Time: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A5DC60" w14:textId="2ACE6495" w:rsidR="007528F3" w:rsidRDefault="007528F3" w:rsidP="007528F3">
      <w:pPr>
        <w:rPr>
          <w:b/>
          <w:bCs/>
          <w:u w:val="single"/>
        </w:rPr>
      </w:pPr>
      <w:r>
        <w:rPr>
          <w:b/>
          <w:bCs/>
        </w:rPr>
        <w:t>Location: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4AF56EB6" w14:textId="1872CB43" w:rsidR="007528F3" w:rsidRDefault="00713DA0" w:rsidP="007528F3">
      <w:pPr>
        <w:rPr>
          <w:u w:val="single"/>
        </w:rPr>
      </w:pPr>
      <w:r>
        <w:rPr>
          <w:b/>
          <w:bCs/>
        </w:rPr>
        <w:t xml:space="preserve">Covered </w:t>
      </w:r>
      <w:r w:rsidR="007528F3">
        <w:rPr>
          <w:b/>
          <w:bCs/>
        </w:rPr>
        <w:t>Individuals</w:t>
      </w:r>
      <w:r>
        <w:rPr>
          <w:b/>
          <w:bCs/>
        </w:rPr>
        <w:t>*</w:t>
      </w:r>
      <w:r w:rsidR="00331F00">
        <w:rPr>
          <w:b/>
          <w:bCs/>
        </w:rPr>
        <w:t>*</w:t>
      </w:r>
      <w:r w:rsidR="007528F3">
        <w:rPr>
          <w:b/>
          <w:bCs/>
        </w:rPr>
        <w:t xml:space="preserve"> </w:t>
      </w:r>
      <w:r w:rsidR="00B84920">
        <w:rPr>
          <w:b/>
          <w:bCs/>
        </w:rPr>
        <w:t xml:space="preserve">who </w:t>
      </w:r>
      <w:r w:rsidR="007528F3">
        <w:rPr>
          <w:b/>
          <w:bCs/>
        </w:rPr>
        <w:t>p</w:t>
      </w:r>
      <w:r w:rsidR="006A7543">
        <w:rPr>
          <w:b/>
          <w:bCs/>
        </w:rPr>
        <w:t>articipat</w:t>
      </w:r>
      <w:r w:rsidR="00B84920">
        <w:rPr>
          <w:b/>
          <w:bCs/>
        </w:rPr>
        <w:t>ed</w:t>
      </w:r>
      <w:r w:rsidR="006A7543">
        <w:rPr>
          <w:b/>
          <w:bCs/>
        </w:rPr>
        <w:t xml:space="preserve"> in the i</w:t>
      </w:r>
      <w:r w:rsidR="007528F3">
        <w:rPr>
          <w:b/>
          <w:bCs/>
        </w:rPr>
        <w:t>ncident</w:t>
      </w:r>
      <w:r w:rsidR="006A7543">
        <w:rPr>
          <w:b/>
          <w:bCs/>
        </w:rPr>
        <w:t xml:space="preserve"> (list all)</w:t>
      </w:r>
      <w:r w:rsidR="007528F3">
        <w:rPr>
          <w:b/>
          <w:bCs/>
        </w:rPr>
        <w:t>:</w:t>
      </w:r>
      <w:r w:rsidR="007528F3">
        <w:rPr>
          <w:u w:val="single"/>
        </w:rPr>
        <w:tab/>
      </w:r>
      <w:r w:rsidR="007528F3">
        <w:rPr>
          <w:u w:val="single"/>
        </w:rPr>
        <w:tab/>
      </w:r>
      <w:r w:rsidR="007528F3">
        <w:rPr>
          <w:u w:val="single"/>
        </w:rPr>
        <w:tab/>
      </w:r>
      <w:r w:rsidR="007528F3">
        <w:rPr>
          <w:u w:val="single"/>
        </w:rPr>
        <w:tab/>
      </w:r>
      <w:r w:rsidR="007528F3">
        <w:rPr>
          <w:u w:val="single"/>
        </w:rPr>
        <w:tab/>
      </w:r>
    </w:p>
    <w:p w14:paraId="7A53B39E" w14:textId="191C9914" w:rsidR="006A7543" w:rsidRPr="006A7543" w:rsidRDefault="007528F3" w:rsidP="007528F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A7543">
        <w:rPr>
          <w:u w:val="single"/>
        </w:rPr>
        <w:tab/>
      </w:r>
      <w:r w:rsidR="006A7543">
        <w:rPr>
          <w:u w:val="single"/>
        </w:rPr>
        <w:tab/>
      </w:r>
      <w:r w:rsidR="00F53043">
        <w:rPr>
          <w:u w:val="single"/>
        </w:rPr>
        <w:tab/>
      </w:r>
      <w:r w:rsidR="00F53043">
        <w:rPr>
          <w:u w:val="single"/>
        </w:rPr>
        <w:tab/>
      </w:r>
      <w:r w:rsidR="00F53043">
        <w:rPr>
          <w:u w:val="single"/>
        </w:rPr>
        <w:tab/>
      </w:r>
      <w:r w:rsidR="00F53043">
        <w:rPr>
          <w:u w:val="single"/>
        </w:rPr>
        <w:tab/>
      </w:r>
      <w:r w:rsidR="00F53043">
        <w:rPr>
          <w:u w:val="single"/>
        </w:rPr>
        <w:tab/>
      </w:r>
      <w:r w:rsidR="00F53043">
        <w:rPr>
          <w:u w:val="single"/>
        </w:rPr>
        <w:tab/>
      </w:r>
    </w:p>
    <w:p w14:paraId="4A4F40A7" w14:textId="4F1AD6D5" w:rsidR="00A32501" w:rsidRPr="00BF3D4B" w:rsidRDefault="002C5BFA" w:rsidP="007528F3">
      <w:r>
        <w:rPr>
          <w:b/>
          <w:bCs/>
        </w:rPr>
        <w:t>INFORMATION FROM</w:t>
      </w:r>
      <w:r w:rsidR="00A32501">
        <w:rPr>
          <w:b/>
          <w:bCs/>
        </w:rPr>
        <w:t xml:space="preserve"> MEETING</w:t>
      </w:r>
      <w:r>
        <w:rPr>
          <w:b/>
          <w:bCs/>
        </w:rPr>
        <w:t>(S)</w:t>
      </w:r>
      <w:r w:rsidR="00A32501">
        <w:rPr>
          <w:b/>
          <w:bCs/>
        </w:rPr>
        <w:t xml:space="preserve"> WITH COVERED INDIVDUALS** </w:t>
      </w:r>
      <w:r w:rsidR="00BF3D4B">
        <w:t xml:space="preserve">(complete </w:t>
      </w:r>
      <w:r>
        <w:t>additional</w:t>
      </w:r>
      <w:r w:rsidR="00BF3D4B">
        <w:t xml:space="preserve"> form</w:t>
      </w:r>
      <w:r>
        <w:t>s</w:t>
      </w:r>
      <w:r w:rsidR="00BF3D4B">
        <w:t xml:space="preserve"> if separate meetings are conducted</w:t>
      </w:r>
      <w:r>
        <w:t xml:space="preserve"> with</w:t>
      </w:r>
      <w:r w:rsidR="00BF3D4B">
        <w:t xml:space="preserve"> covered individual</w:t>
      </w:r>
      <w:r>
        <w:t>s</w:t>
      </w:r>
      <w:r w:rsidR="00BF3D4B">
        <w:t>)</w:t>
      </w:r>
    </w:p>
    <w:p w14:paraId="61FDC4BB" w14:textId="0158E4D4" w:rsidR="006A7543" w:rsidRDefault="006A7543" w:rsidP="007528F3">
      <w:pPr>
        <w:rPr>
          <w:u w:val="single"/>
        </w:rPr>
      </w:pPr>
      <w:r w:rsidRPr="006A7543">
        <w:rPr>
          <w:b/>
          <w:bCs/>
        </w:rPr>
        <w:t>Events preceding the</w:t>
      </w:r>
      <w:r>
        <w:rPr>
          <w:b/>
          <w:bCs/>
        </w:rPr>
        <w:t xml:space="preserve"> use of restraint/seclusion</w:t>
      </w:r>
      <w:r w:rsidRPr="006A7543">
        <w:rPr>
          <w:b/>
          <w:bCs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09076C" w14:textId="2DF5B59A" w:rsidR="007528F3" w:rsidRDefault="006A7543" w:rsidP="007528F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449F93" w14:textId="59564919" w:rsidR="006A7543" w:rsidRDefault="006A7543" w:rsidP="007528F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3F3C6A" w14:textId="7F3793BB" w:rsidR="006A7543" w:rsidRDefault="006A7543" w:rsidP="007528F3">
      <w:pPr>
        <w:rPr>
          <w:u w:val="single"/>
        </w:rPr>
      </w:pPr>
      <w:r w:rsidRPr="006A7543">
        <w:rPr>
          <w:b/>
          <w:bCs/>
        </w:rPr>
        <w:t xml:space="preserve">Events </w:t>
      </w:r>
      <w:r>
        <w:rPr>
          <w:b/>
          <w:bCs/>
        </w:rPr>
        <w:t>during</w:t>
      </w:r>
      <w:r w:rsidRPr="006A7543">
        <w:rPr>
          <w:b/>
          <w:bCs/>
        </w:rPr>
        <w:t xml:space="preserve"> the</w:t>
      </w:r>
      <w:r>
        <w:rPr>
          <w:b/>
          <w:bCs/>
        </w:rPr>
        <w:t xml:space="preserve"> use of restraint/seclusion</w:t>
      </w:r>
      <w:r w:rsidRPr="006A7543">
        <w:rPr>
          <w:b/>
          <w:bCs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2B6665" w14:textId="07D3CD31" w:rsidR="006A7543" w:rsidRDefault="006A7543" w:rsidP="007528F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7395BC" w14:textId="71136751" w:rsidR="006A7543" w:rsidRDefault="006A7543" w:rsidP="007528F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C34588" w14:textId="67CA2000" w:rsidR="006A7543" w:rsidRDefault="006A7543" w:rsidP="006A7543">
      <w:pPr>
        <w:rPr>
          <w:u w:val="single"/>
        </w:rPr>
      </w:pPr>
      <w:r w:rsidRPr="006A7543">
        <w:rPr>
          <w:b/>
          <w:bCs/>
        </w:rPr>
        <w:t xml:space="preserve">Events </w:t>
      </w:r>
      <w:r>
        <w:rPr>
          <w:b/>
          <w:bCs/>
        </w:rPr>
        <w:t>following</w:t>
      </w:r>
      <w:r w:rsidRPr="006A7543">
        <w:rPr>
          <w:b/>
          <w:bCs/>
        </w:rPr>
        <w:t xml:space="preserve"> the</w:t>
      </w:r>
      <w:r>
        <w:rPr>
          <w:b/>
          <w:bCs/>
        </w:rPr>
        <w:t xml:space="preserve"> use of restraint/seclusion</w:t>
      </w:r>
      <w:r w:rsidRPr="006A7543">
        <w:rPr>
          <w:b/>
          <w:bCs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4F5A42" w14:textId="77777777" w:rsidR="006A7543" w:rsidRDefault="006A7543" w:rsidP="006A754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C7CC14" w14:textId="2CB6F16E" w:rsidR="006A7543" w:rsidRPr="00A32501" w:rsidRDefault="006A7543" w:rsidP="006A754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23516B" w14:textId="45EC315F" w:rsidR="00623B93" w:rsidRDefault="00623B93" w:rsidP="006A7543">
      <w:pPr>
        <w:rPr>
          <w:rFonts w:cstheme="minorHAnsi"/>
          <w:color w:val="000000"/>
          <w:u w:val="single"/>
          <w:shd w:val="clear" w:color="auto" w:fill="FFFFFF"/>
        </w:rPr>
      </w:pPr>
      <w:r w:rsidRPr="00623B93">
        <w:rPr>
          <w:rFonts w:cstheme="minorHAnsi"/>
          <w:b/>
          <w:bCs/>
          <w:color w:val="000000"/>
          <w:shd w:val="clear" w:color="auto" w:fill="FFFFFF"/>
        </w:rPr>
        <w:t>Factors contributing to the escalation of behavior</w:t>
      </w:r>
      <w:r w:rsidR="000F24E1">
        <w:rPr>
          <w:rFonts w:cstheme="minorHAnsi"/>
          <w:b/>
          <w:bCs/>
          <w:color w:val="000000"/>
          <w:shd w:val="clear" w:color="auto" w:fill="FFFFFF"/>
        </w:rPr>
        <w:t>(</w:t>
      </w:r>
      <w:r w:rsidRPr="00623B93">
        <w:rPr>
          <w:rFonts w:cstheme="minorHAnsi"/>
          <w:b/>
          <w:bCs/>
          <w:color w:val="000000"/>
          <w:shd w:val="clear" w:color="auto" w:fill="FFFFFF"/>
        </w:rPr>
        <w:t>s</w:t>
      </w:r>
      <w:r w:rsidR="000F24E1">
        <w:rPr>
          <w:rFonts w:cstheme="minorHAnsi"/>
          <w:b/>
          <w:bCs/>
          <w:color w:val="000000"/>
          <w:shd w:val="clear" w:color="auto" w:fill="FFFFFF"/>
        </w:rPr>
        <w:t>)</w:t>
      </w:r>
      <w:r>
        <w:rPr>
          <w:rFonts w:cstheme="minorHAnsi"/>
          <w:b/>
          <w:bCs/>
          <w:color w:val="000000"/>
          <w:shd w:val="clear" w:color="auto" w:fill="FFFFFF"/>
        </w:rPr>
        <w:t>:</w:t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</w:p>
    <w:p w14:paraId="718EA658" w14:textId="742A504E" w:rsidR="00623B93" w:rsidRDefault="00623B93" w:rsidP="006A7543">
      <w:pPr>
        <w:rPr>
          <w:rFonts w:cstheme="minorHAnsi"/>
          <w:color w:val="000000"/>
          <w:u w:val="single"/>
          <w:shd w:val="clear" w:color="auto" w:fill="FFFFFF"/>
        </w:rPr>
      </w:pPr>
      <w:r>
        <w:rPr>
          <w:rFonts w:cstheme="minorHAnsi"/>
          <w:color w:val="000000"/>
          <w:u w:val="single"/>
          <w:shd w:val="clear" w:color="auto" w:fill="FFFFFF"/>
        </w:rPr>
        <w:lastRenderedPageBreak/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</w:p>
    <w:p w14:paraId="1657A8A4" w14:textId="6C95A55C" w:rsidR="00623B93" w:rsidRDefault="00F53043" w:rsidP="006A7543">
      <w:pPr>
        <w:rPr>
          <w:rFonts w:cstheme="minorHAnsi"/>
          <w:color w:val="000000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>Alternatives to using restraint and seclusion:</w:t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</w:p>
    <w:p w14:paraId="43F5B66E" w14:textId="528A8F05" w:rsidR="00F53043" w:rsidRDefault="00F53043" w:rsidP="006A7543">
      <w:pPr>
        <w:rPr>
          <w:rFonts w:cstheme="minorHAnsi"/>
          <w:color w:val="000000"/>
          <w:u w:val="single"/>
          <w:shd w:val="clear" w:color="auto" w:fill="FFFFFF"/>
        </w:rPr>
      </w:pP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</w:p>
    <w:p w14:paraId="289DA4EF" w14:textId="032F640A" w:rsidR="00F53043" w:rsidRDefault="00F53043" w:rsidP="006A7543">
      <w:pPr>
        <w:rPr>
          <w:rFonts w:cstheme="minorHAnsi"/>
          <w:color w:val="000000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>Other interventions or strategies that may prevent the need for seclusion and restraint:</w:t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</w:p>
    <w:p w14:paraId="4C1D7AD2" w14:textId="21B50C24" w:rsidR="00F53043" w:rsidRDefault="00F53043" w:rsidP="006A7543">
      <w:pPr>
        <w:rPr>
          <w:rFonts w:cstheme="minorHAnsi"/>
          <w:color w:val="000000"/>
          <w:u w:val="single"/>
          <w:shd w:val="clear" w:color="auto" w:fill="FFFFFF"/>
        </w:rPr>
      </w:pP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</w:p>
    <w:p w14:paraId="399F7FF2" w14:textId="7056210D" w:rsidR="00F53043" w:rsidRPr="00F53043" w:rsidRDefault="00F53043" w:rsidP="006A7543">
      <w:pPr>
        <w:rPr>
          <w:rFonts w:cstheme="minorHAnsi"/>
          <w:u w:val="single"/>
        </w:rPr>
      </w:pP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  <w:r>
        <w:rPr>
          <w:rFonts w:cstheme="minorHAnsi"/>
          <w:color w:val="000000"/>
          <w:u w:val="single"/>
          <w:shd w:val="clear" w:color="auto" w:fill="FFFFFF"/>
        </w:rPr>
        <w:tab/>
      </w:r>
    </w:p>
    <w:p w14:paraId="682D4FC0" w14:textId="47AEC9ED" w:rsidR="00331F00" w:rsidRDefault="00331F00" w:rsidP="00331F00">
      <w:pPr>
        <w:shd w:val="clear" w:color="auto" w:fill="FFFFFF"/>
        <w:spacing w:line="240" w:lineRule="auto"/>
        <w:ind w:hanging="480"/>
        <w:contextualSpacing/>
        <w:rPr>
          <w:rFonts w:eastAsia="Times New Roman" w:cstheme="minorHAnsi"/>
          <w:color w:val="000000"/>
        </w:rPr>
      </w:pPr>
      <w:r>
        <w:rPr>
          <w:rFonts w:cstheme="minorHAnsi"/>
        </w:rPr>
        <w:tab/>
      </w:r>
      <w:r w:rsidRPr="00331F00">
        <w:rPr>
          <w:rFonts w:cstheme="minorHAnsi"/>
        </w:rPr>
        <w:t>*</w:t>
      </w:r>
      <w:r w:rsidR="00303A6B">
        <w:rPr>
          <w:rFonts w:cstheme="minorHAnsi"/>
        </w:rPr>
        <w:t xml:space="preserve"> </w:t>
      </w:r>
      <w:r w:rsidRPr="00331F00">
        <w:rPr>
          <w:rFonts w:cstheme="minorHAnsi"/>
        </w:rPr>
        <w:t xml:space="preserve">After a student with a disability is restrained or secluded for </w:t>
      </w:r>
      <w:r>
        <w:rPr>
          <w:rFonts w:eastAsia="Times New Roman" w:cstheme="minorHAnsi"/>
          <w:color w:val="000000"/>
        </w:rPr>
        <w:t>t</w:t>
      </w:r>
      <w:r w:rsidRPr="00331F00">
        <w:rPr>
          <w:rFonts w:eastAsia="Times New Roman" w:cstheme="minorHAnsi"/>
          <w:color w:val="000000"/>
        </w:rPr>
        <w:t xml:space="preserve">he </w:t>
      </w:r>
      <w:r w:rsidRPr="00F57095">
        <w:rPr>
          <w:rFonts w:eastAsia="Times New Roman" w:cstheme="minorHAnsi"/>
          <w:b/>
          <w:bCs/>
          <w:color w:val="000000"/>
        </w:rPr>
        <w:t>2nd time</w:t>
      </w:r>
      <w:r w:rsidRPr="00331F00">
        <w:rPr>
          <w:rFonts w:eastAsia="Times New Roman" w:cstheme="minorHAnsi"/>
          <w:color w:val="000000"/>
        </w:rPr>
        <w:t xml:space="preserve"> within the same school year, the student's IEP team shall convene as soon as practicable after the incident but no later than 10 school days after the incident. The </w:t>
      </w:r>
      <w:r>
        <w:rPr>
          <w:rFonts w:eastAsia="Times New Roman" w:cstheme="minorHAnsi"/>
          <w:color w:val="000000"/>
        </w:rPr>
        <w:t>student</w:t>
      </w:r>
      <w:r w:rsidRPr="00331F00">
        <w:rPr>
          <w:rFonts w:eastAsia="Times New Roman" w:cstheme="minorHAnsi"/>
          <w:color w:val="000000"/>
        </w:rPr>
        <w:t xml:space="preserve">'s </w:t>
      </w:r>
      <w:r w:rsidR="0074751E">
        <w:rPr>
          <w:rFonts w:eastAsia="Times New Roman" w:cstheme="minorHAnsi"/>
          <w:color w:val="000000"/>
        </w:rPr>
        <w:t>IEP</w:t>
      </w:r>
      <w:r w:rsidRPr="00331F00">
        <w:rPr>
          <w:rFonts w:eastAsia="Times New Roman" w:cstheme="minorHAnsi"/>
          <w:color w:val="000000"/>
        </w:rPr>
        <w:t xml:space="preserve"> team shall review the </w:t>
      </w:r>
      <w:r>
        <w:rPr>
          <w:rFonts w:eastAsia="Times New Roman" w:cstheme="minorHAnsi"/>
          <w:color w:val="000000"/>
        </w:rPr>
        <w:t>student</w:t>
      </w:r>
      <w:r w:rsidRPr="00331F00">
        <w:rPr>
          <w:rFonts w:eastAsia="Times New Roman" w:cstheme="minorHAnsi"/>
          <w:color w:val="000000"/>
        </w:rPr>
        <w:t>'s</w:t>
      </w:r>
      <w:r>
        <w:rPr>
          <w:rFonts w:eastAsia="Times New Roman" w:cstheme="minorHAnsi"/>
          <w:color w:val="000000"/>
        </w:rPr>
        <w:t xml:space="preserve"> IEP</w:t>
      </w:r>
      <w:r w:rsidRPr="00331F00">
        <w:rPr>
          <w:rFonts w:eastAsia="Times New Roman" w:cstheme="minorHAnsi"/>
          <w:color w:val="000000"/>
        </w:rPr>
        <w:t xml:space="preserve"> and revise it as </w:t>
      </w:r>
      <w:r>
        <w:rPr>
          <w:rFonts w:eastAsia="Times New Roman" w:cstheme="minorHAnsi"/>
          <w:color w:val="000000"/>
        </w:rPr>
        <w:t>deemed</w:t>
      </w:r>
      <w:r w:rsidRPr="00331F00">
        <w:rPr>
          <w:rFonts w:eastAsia="Times New Roman" w:cstheme="minorHAnsi"/>
          <w:color w:val="000000"/>
        </w:rPr>
        <w:t xml:space="preserve"> necessary to ensure all of the following:</w:t>
      </w:r>
    </w:p>
    <w:p w14:paraId="720A9929" w14:textId="4E711C27" w:rsidR="00331F00" w:rsidRPr="00331F00" w:rsidRDefault="00331F00" w:rsidP="00331F00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theme="minorHAnsi"/>
          <w:color w:val="000000"/>
        </w:rPr>
      </w:pPr>
      <w:r w:rsidRPr="00331F00">
        <w:rPr>
          <w:rFonts w:eastAsia="Times New Roman" w:cstheme="minorHAnsi"/>
          <w:color w:val="000000"/>
        </w:rPr>
        <w:t xml:space="preserve">The </w:t>
      </w:r>
      <w:r w:rsidR="0074751E">
        <w:rPr>
          <w:rFonts w:eastAsia="Times New Roman" w:cstheme="minorHAnsi"/>
          <w:color w:val="000000"/>
        </w:rPr>
        <w:t>IEP</w:t>
      </w:r>
      <w:r w:rsidRPr="00331F00">
        <w:rPr>
          <w:rFonts w:eastAsia="Times New Roman" w:cstheme="minorHAnsi"/>
          <w:color w:val="000000"/>
        </w:rPr>
        <w:t xml:space="preserve"> includes appropriate positive behavioral interventions and supports and other strategies to address the behavior of concern.</w:t>
      </w:r>
    </w:p>
    <w:p w14:paraId="63B8D569" w14:textId="54D6CA09" w:rsidR="00331F00" w:rsidRDefault="00331F00" w:rsidP="00331F00">
      <w:pPr>
        <w:pStyle w:val="ListParagraph"/>
        <w:numPr>
          <w:ilvl w:val="0"/>
          <w:numId w:val="2"/>
        </w:numPr>
        <w:shd w:val="clear" w:color="auto" w:fill="FFFFFF"/>
        <w:spacing w:after="43" w:line="240" w:lineRule="auto"/>
        <w:rPr>
          <w:rFonts w:eastAsia="Times New Roman" w:cstheme="minorHAnsi"/>
          <w:color w:val="000000"/>
        </w:rPr>
      </w:pPr>
      <w:r w:rsidRPr="00331F00">
        <w:rPr>
          <w:rFonts w:eastAsia="Times New Roman" w:cstheme="minorHAnsi"/>
          <w:color w:val="000000"/>
        </w:rPr>
        <w:t xml:space="preserve">The interventions, supports, and other strategies included in the </w:t>
      </w:r>
      <w:r w:rsidR="0074751E">
        <w:rPr>
          <w:rFonts w:eastAsia="Times New Roman" w:cstheme="minorHAnsi"/>
          <w:color w:val="000000"/>
        </w:rPr>
        <w:t>IEP</w:t>
      </w:r>
      <w:r w:rsidRPr="00331F00">
        <w:rPr>
          <w:rFonts w:eastAsia="Times New Roman" w:cstheme="minorHAnsi"/>
          <w:color w:val="000000"/>
        </w:rPr>
        <w:t xml:space="preserve"> related to</w:t>
      </w:r>
      <w:r w:rsidR="0074751E">
        <w:rPr>
          <w:rFonts w:eastAsia="Times New Roman" w:cstheme="minorHAnsi"/>
          <w:color w:val="000000"/>
        </w:rPr>
        <w:t xml:space="preserve"> </w:t>
      </w:r>
      <w:r w:rsidRPr="00331F00">
        <w:rPr>
          <w:rFonts w:eastAsia="Times New Roman" w:cstheme="minorHAnsi"/>
          <w:color w:val="000000"/>
        </w:rPr>
        <w:t>behavior that resulted in the use of seclusion or</w:t>
      </w:r>
      <w:r w:rsidR="0074751E">
        <w:rPr>
          <w:rFonts w:eastAsia="Times New Roman" w:cstheme="minorHAnsi"/>
          <w:color w:val="000000"/>
        </w:rPr>
        <w:t xml:space="preserve"> </w:t>
      </w:r>
      <w:r w:rsidRPr="00331F00">
        <w:rPr>
          <w:rFonts w:eastAsia="Times New Roman" w:cstheme="minorHAnsi"/>
          <w:color w:val="000000"/>
        </w:rPr>
        <w:t xml:space="preserve">restraint on the </w:t>
      </w:r>
      <w:r w:rsidR="0074751E">
        <w:rPr>
          <w:rFonts w:eastAsia="Times New Roman" w:cstheme="minorHAnsi"/>
          <w:color w:val="000000"/>
        </w:rPr>
        <w:t>student</w:t>
      </w:r>
      <w:r w:rsidRPr="00331F00">
        <w:rPr>
          <w:rFonts w:eastAsia="Times New Roman" w:cstheme="minorHAnsi"/>
          <w:color w:val="000000"/>
        </w:rPr>
        <w:t xml:space="preserve"> are based on a functional behavioral assessment of that behavior.</w:t>
      </w:r>
    </w:p>
    <w:p w14:paraId="3830440F" w14:textId="77777777" w:rsidR="00331F00" w:rsidRPr="00331F00" w:rsidRDefault="00331F00" w:rsidP="00331F00">
      <w:pPr>
        <w:pStyle w:val="ListParagraph"/>
        <w:shd w:val="clear" w:color="auto" w:fill="FFFFFF"/>
        <w:spacing w:after="43" w:line="240" w:lineRule="auto"/>
        <w:ind w:left="360"/>
        <w:rPr>
          <w:rFonts w:eastAsia="Times New Roman" w:cstheme="minorHAnsi"/>
          <w:color w:val="000000"/>
        </w:rPr>
      </w:pPr>
    </w:p>
    <w:p w14:paraId="2B0CEC69" w14:textId="283D1258" w:rsidR="00713DA0" w:rsidRPr="00713DA0" w:rsidRDefault="00331F00" w:rsidP="009C39A5">
      <w:pPr>
        <w:shd w:val="clear" w:color="auto" w:fill="FFFFFF"/>
        <w:ind w:hanging="480"/>
        <w:rPr>
          <w:rFonts w:eastAsia="Times New Roman" w:cstheme="minorHAnsi"/>
          <w:color w:val="000000"/>
        </w:rPr>
      </w:pPr>
      <w:r>
        <w:rPr>
          <w:rFonts w:cstheme="minorHAnsi"/>
        </w:rPr>
        <w:tab/>
        <w:t>*</w:t>
      </w:r>
      <w:r w:rsidR="00713DA0" w:rsidRPr="009C39A5">
        <w:rPr>
          <w:rFonts w:cstheme="minorHAnsi"/>
        </w:rPr>
        <w:t>*</w:t>
      </w:r>
      <w:r w:rsidR="00303A6B">
        <w:rPr>
          <w:rFonts w:cstheme="minorHAnsi"/>
        </w:rPr>
        <w:t xml:space="preserve"> “</w:t>
      </w:r>
      <w:r w:rsidR="00713DA0" w:rsidRPr="009C39A5">
        <w:rPr>
          <w:rFonts w:cstheme="minorHAnsi"/>
        </w:rPr>
        <w:t>Covered individuals” include District employees, individuals</w:t>
      </w:r>
      <w:r w:rsidR="00713DA0" w:rsidRPr="009C39A5">
        <w:rPr>
          <w:rFonts w:eastAsia="Times New Roman" w:cstheme="minorHAnsi"/>
          <w:color w:val="000000"/>
        </w:rPr>
        <w:t xml:space="preserve"> under contract with</w:t>
      </w:r>
      <w:r w:rsidR="009C39A5" w:rsidRPr="009C39A5">
        <w:rPr>
          <w:rFonts w:eastAsia="Times New Roman" w:cstheme="minorHAnsi"/>
          <w:color w:val="000000"/>
        </w:rPr>
        <w:t xml:space="preserve"> the District</w:t>
      </w:r>
      <w:r w:rsidR="00713DA0" w:rsidRPr="009C39A5">
        <w:rPr>
          <w:rFonts w:eastAsia="Times New Roman" w:cstheme="minorHAnsi"/>
          <w:color w:val="000000"/>
        </w:rPr>
        <w:t xml:space="preserve"> as independent contractor</w:t>
      </w:r>
      <w:r w:rsidR="009C39A5" w:rsidRPr="009C39A5">
        <w:rPr>
          <w:rFonts w:eastAsia="Times New Roman" w:cstheme="minorHAnsi"/>
          <w:color w:val="000000"/>
        </w:rPr>
        <w:t>s</w:t>
      </w:r>
      <w:r w:rsidR="009C39A5" w:rsidRPr="009C39A5">
        <w:rPr>
          <w:rFonts w:cstheme="minorHAnsi"/>
          <w:color w:val="000000"/>
          <w:shd w:val="clear" w:color="auto" w:fill="FFFFFF"/>
        </w:rPr>
        <w:t xml:space="preserve"> to provide services for the benefit of the district</w:t>
      </w:r>
      <w:r w:rsidR="00713DA0" w:rsidRPr="009C39A5">
        <w:rPr>
          <w:rFonts w:eastAsia="Times New Roman" w:cstheme="minorHAnsi"/>
          <w:color w:val="000000"/>
        </w:rPr>
        <w:t xml:space="preserve">, </w:t>
      </w:r>
      <w:r w:rsidR="00713DA0" w:rsidRPr="00713DA0">
        <w:rPr>
          <w:rFonts w:eastAsia="Times New Roman" w:cstheme="minorHAnsi"/>
          <w:color w:val="000000"/>
        </w:rPr>
        <w:t>individual</w:t>
      </w:r>
      <w:r w:rsidR="009C39A5" w:rsidRPr="009C39A5">
        <w:rPr>
          <w:rFonts w:eastAsia="Times New Roman" w:cstheme="minorHAnsi"/>
          <w:color w:val="000000"/>
        </w:rPr>
        <w:t>s</w:t>
      </w:r>
      <w:r w:rsidR="00713DA0" w:rsidRPr="00713DA0">
        <w:rPr>
          <w:rFonts w:eastAsia="Times New Roman" w:cstheme="minorHAnsi"/>
          <w:color w:val="000000"/>
        </w:rPr>
        <w:t xml:space="preserve"> who </w:t>
      </w:r>
      <w:r w:rsidR="009C39A5" w:rsidRPr="009C39A5">
        <w:rPr>
          <w:rFonts w:eastAsia="Times New Roman" w:cstheme="minorHAnsi"/>
          <w:color w:val="000000"/>
        </w:rPr>
        <w:t>are</w:t>
      </w:r>
      <w:r w:rsidR="00713DA0" w:rsidRPr="00713DA0">
        <w:rPr>
          <w:rFonts w:eastAsia="Times New Roman" w:cstheme="minorHAnsi"/>
          <w:color w:val="000000"/>
        </w:rPr>
        <w:t xml:space="preserve"> employed by a person under contract with </w:t>
      </w:r>
      <w:r w:rsidR="009C39A5" w:rsidRPr="009C39A5">
        <w:rPr>
          <w:rFonts w:eastAsia="Times New Roman" w:cstheme="minorHAnsi"/>
          <w:color w:val="000000"/>
        </w:rPr>
        <w:t xml:space="preserve">the District </w:t>
      </w:r>
      <w:r w:rsidR="00713DA0" w:rsidRPr="00713DA0">
        <w:rPr>
          <w:rFonts w:eastAsia="Times New Roman" w:cstheme="minorHAnsi"/>
          <w:color w:val="000000"/>
        </w:rPr>
        <w:t xml:space="preserve">to provide services for the benefit of the </w:t>
      </w:r>
      <w:r w:rsidR="009C39A5" w:rsidRPr="009C39A5">
        <w:rPr>
          <w:rFonts w:eastAsia="Times New Roman" w:cstheme="minorHAnsi"/>
          <w:color w:val="000000"/>
        </w:rPr>
        <w:t>district, and a</w:t>
      </w:r>
      <w:r w:rsidR="00713DA0" w:rsidRPr="00713DA0">
        <w:rPr>
          <w:rFonts w:eastAsia="Times New Roman" w:cstheme="minorHAnsi"/>
          <w:color w:val="000000"/>
        </w:rPr>
        <w:t>n individual who is engaged in student teaching under the supervision of a</w:t>
      </w:r>
      <w:r w:rsidR="009C39A5" w:rsidRPr="009C39A5">
        <w:rPr>
          <w:rFonts w:eastAsia="Times New Roman" w:cstheme="minorHAnsi"/>
          <w:color w:val="000000"/>
        </w:rPr>
        <w:t xml:space="preserve"> district employee.</w:t>
      </w:r>
      <w:r w:rsidR="009C39A5">
        <w:rPr>
          <w:rFonts w:eastAsia="Times New Roman" w:cstheme="minorHAnsi"/>
          <w:color w:val="000000"/>
        </w:rPr>
        <w:t xml:space="preserve">  </w:t>
      </w:r>
      <w:r w:rsidR="00B84920">
        <w:rPr>
          <w:rFonts w:eastAsia="Times New Roman" w:cstheme="minorHAnsi"/>
          <w:color w:val="000000"/>
        </w:rPr>
        <w:t>“</w:t>
      </w:r>
      <w:r w:rsidR="009C39A5">
        <w:rPr>
          <w:rFonts w:eastAsia="Times New Roman" w:cstheme="minorHAnsi"/>
          <w:color w:val="000000"/>
        </w:rPr>
        <w:t>Covered individuals</w:t>
      </w:r>
      <w:r w:rsidR="00B84920">
        <w:rPr>
          <w:rFonts w:eastAsia="Times New Roman" w:cstheme="minorHAnsi"/>
          <w:color w:val="000000"/>
        </w:rPr>
        <w:t>”</w:t>
      </w:r>
      <w:r w:rsidR="009C39A5">
        <w:rPr>
          <w:rFonts w:eastAsia="Times New Roman" w:cstheme="minorHAnsi"/>
          <w:color w:val="000000"/>
        </w:rPr>
        <w:t xml:space="preserve"> </w:t>
      </w:r>
      <w:r w:rsidR="009C39A5" w:rsidRPr="00A32501">
        <w:rPr>
          <w:rFonts w:eastAsia="Times New Roman" w:cstheme="minorHAnsi"/>
          <w:b/>
          <w:bCs/>
          <w:color w:val="000000"/>
        </w:rPr>
        <w:t>do</w:t>
      </w:r>
      <w:r w:rsidR="00F57095" w:rsidRPr="00A32501">
        <w:rPr>
          <w:rFonts w:eastAsia="Times New Roman" w:cstheme="minorHAnsi"/>
          <w:b/>
          <w:bCs/>
          <w:color w:val="000000"/>
        </w:rPr>
        <w:t>es</w:t>
      </w:r>
      <w:r w:rsidR="009C39A5" w:rsidRPr="00A32501">
        <w:rPr>
          <w:rFonts w:eastAsia="Times New Roman" w:cstheme="minorHAnsi"/>
          <w:b/>
          <w:bCs/>
          <w:color w:val="000000"/>
        </w:rPr>
        <w:t xml:space="preserve"> not</w:t>
      </w:r>
      <w:r w:rsidR="009C39A5">
        <w:rPr>
          <w:rFonts w:eastAsia="Times New Roman" w:cstheme="minorHAnsi"/>
          <w:color w:val="000000"/>
        </w:rPr>
        <w:t xml:space="preserve"> include law enforcement officers or members of the board of education.  </w:t>
      </w:r>
    </w:p>
    <w:p w14:paraId="496797DC" w14:textId="29D64EC3" w:rsidR="00623B93" w:rsidRPr="00C346F9" w:rsidRDefault="00623B93" w:rsidP="006A7543">
      <w:pPr>
        <w:rPr>
          <w:b/>
          <w:bCs/>
        </w:rPr>
      </w:pPr>
    </w:p>
    <w:p w14:paraId="106F796D" w14:textId="77777777" w:rsidR="006A7543" w:rsidRPr="006A7543" w:rsidRDefault="006A7543" w:rsidP="007528F3">
      <w:pPr>
        <w:rPr>
          <w:u w:val="single"/>
        </w:rPr>
      </w:pPr>
    </w:p>
    <w:p w14:paraId="45681575" w14:textId="77777777" w:rsidR="006A7543" w:rsidRPr="006A7543" w:rsidRDefault="006A7543" w:rsidP="007528F3">
      <w:pPr>
        <w:rPr>
          <w:u w:val="single"/>
        </w:rPr>
      </w:pPr>
    </w:p>
    <w:p w14:paraId="00D6BF17" w14:textId="78423E72" w:rsidR="00574019" w:rsidRDefault="00574019" w:rsidP="007528F3"/>
    <w:sectPr w:rsidR="00574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266C6"/>
    <w:multiLevelType w:val="hybridMultilevel"/>
    <w:tmpl w:val="5AB2B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11982"/>
    <w:multiLevelType w:val="hybridMultilevel"/>
    <w:tmpl w:val="7FCE6FA2"/>
    <w:lvl w:ilvl="0" w:tplc="4E5CA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019"/>
    <w:rsid w:val="000F24E1"/>
    <w:rsid w:val="00111CAC"/>
    <w:rsid w:val="001F3FFE"/>
    <w:rsid w:val="002C5BFA"/>
    <w:rsid w:val="00303A6B"/>
    <w:rsid w:val="00305600"/>
    <w:rsid w:val="00331F00"/>
    <w:rsid w:val="003E41F6"/>
    <w:rsid w:val="00443FE8"/>
    <w:rsid w:val="00574019"/>
    <w:rsid w:val="00623B93"/>
    <w:rsid w:val="006A7543"/>
    <w:rsid w:val="00713DA0"/>
    <w:rsid w:val="0074751E"/>
    <w:rsid w:val="007528F3"/>
    <w:rsid w:val="009C39A5"/>
    <w:rsid w:val="009E1944"/>
    <w:rsid w:val="00A32501"/>
    <w:rsid w:val="00B84920"/>
    <w:rsid w:val="00BF3D4B"/>
    <w:rsid w:val="00C346F9"/>
    <w:rsid w:val="00F53043"/>
    <w:rsid w:val="00F57095"/>
    <w:rsid w:val="00F9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492E"/>
  <w15:chartTrackingRefBased/>
  <w15:docId w15:val="{A7FC1C10-E7D3-421C-8C3A-1E84BC5D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8F3"/>
    <w:pPr>
      <w:ind w:left="720"/>
      <w:contextualSpacing/>
    </w:pPr>
  </w:style>
  <w:style w:type="character" w:customStyle="1" w:styleId="qsnumsubdparanum">
    <w:name w:val="qs_num_subdparanum_"/>
    <w:basedOn w:val="DefaultParagraphFont"/>
    <w:rsid w:val="009E1944"/>
  </w:style>
  <w:style w:type="character" w:styleId="Hyperlink">
    <w:name w:val="Hyperlink"/>
    <w:basedOn w:val="DefaultParagraphFont"/>
    <w:uiPriority w:val="99"/>
    <w:semiHidden/>
    <w:unhideWhenUsed/>
    <w:rsid w:val="00713DA0"/>
    <w:rPr>
      <w:color w:val="0000FF"/>
      <w:u w:val="single"/>
    </w:rPr>
  </w:style>
  <w:style w:type="character" w:customStyle="1" w:styleId="qsnumparanum">
    <w:name w:val="qs_num_paranum_"/>
    <w:basedOn w:val="DefaultParagraphFont"/>
    <w:rsid w:val="00331F00"/>
  </w:style>
  <w:style w:type="paragraph" w:styleId="BalloonText">
    <w:name w:val="Balloon Text"/>
    <w:basedOn w:val="Normal"/>
    <w:link w:val="BalloonTextChar"/>
    <w:uiPriority w:val="99"/>
    <w:semiHidden/>
    <w:unhideWhenUsed/>
    <w:rsid w:val="00B8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289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4032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6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559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06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330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80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22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2554</Characters>
  <Application>Microsoft Office Word</Application>
  <DocSecurity>4</DocSecurity>
  <PresentationFormat>15|.DOCX</PresentationFormat>
  <Lines>60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Restraint-Seclusion-Debrief Form.docx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Restraint-Seclusion-Debrief Form.docx</dc:title>
  <dc:subject/>
  <dc:creator>Matthew W. Bell</dc:creator>
  <cp:keywords/>
  <dc:description/>
  <cp:lastModifiedBy>Alexis Wells</cp:lastModifiedBy>
  <cp:revision>2</cp:revision>
  <dcterms:created xsi:type="dcterms:W3CDTF">2021-01-04T21:46:00Z</dcterms:created>
  <dcterms:modified xsi:type="dcterms:W3CDTF">2021-01-04T21:46:00Z</dcterms:modified>
</cp:coreProperties>
</file>